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39" w:rsidRDefault="00432339" w:rsidP="00432339">
      <w:r>
        <w:rPr>
          <w:noProof/>
        </w:rPr>
        <w:drawing>
          <wp:inline distT="0" distB="0" distL="0" distR="0">
            <wp:extent cx="1657350" cy="200025"/>
            <wp:effectExtent l="0" t="0" r="0" b="9525"/>
            <wp:docPr id="2" name="Immagine 2" descr="logob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bar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339" w:rsidRDefault="00432339" w:rsidP="00432339">
      <w:pPr>
        <w:jc w:val="center"/>
      </w:pPr>
      <w:bookmarkStart w:id="0" w:name="_GoBack"/>
      <w:bookmarkEnd w:id="0"/>
    </w:p>
    <w:tbl>
      <w:tblPr>
        <w:tblpPr w:leftFromText="141" w:rightFromText="141" w:vertAnchor="text" w:horzAnchor="margin" w:tblpY="9"/>
        <w:tblW w:w="15463" w:type="dxa"/>
        <w:tblCellMar>
          <w:left w:w="70" w:type="dxa"/>
          <w:right w:w="70" w:type="dxa"/>
        </w:tblCellMar>
        <w:tblLook w:val="04A0"/>
      </w:tblPr>
      <w:tblGrid>
        <w:gridCol w:w="1689"/>
        <w:gridCol w:w="2051"/>
        <w:gridCol w:w="1169"/>
        <w:gridCol w:w="1434"/>
        <w:gridCol w:w="1328"/>
        <w:gridCol w:w="1302"/>
        <w:gridCol w:w="1305"/>
        <w:gridCol w:w="1305"/>
        <w:gridCol w:w="1305"/>
        <w:gridCol w:w="1158"/>
        <w:gridCol w:w="1417"/>
      </w:tblGrid>
      <w:tr w:rsidR="00432339" w:rsidRPr="00867A41" w:rsidTr="00DA635F">
        <w:trPr>
          <w:trHeight w:val="919"/>
        </w:trPr>
        <w:tc>
          <w:tcPr>
            <w:tcW w:w="154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2339" w:rsidRDefault="00432339" w:rsidP="00100BD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7A41">
              <w:rPr>
                <w:b/>
                <w:bCs/>
                <w:sz w:val="24"/>
                <w:szCs w:val="24"/>
              </w:rPr>
              <w:t xml:space="preserve">DISTRIBUZIONE DEI COMUNI PER NUMERO </w:t>
            </w:r>
            <w:proofErr w:type="spellStart"/>
            <w:r w:rsidRPr="00867A41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867A41">
              <w:rPr>
                <w:b/>
                <w:bCs/>
                <w:sz w:val="24"/>
                <w:szCs w:val="24"/>
              </w:rPr>
              <w:t xml:space="preserve"> ABITANTI A</w:t>
            </w:r>
            <w:r>
              <w:rPr>
                <w:b/>
                <w:bCs/>
                <w:sz w:val="24"/>
                <w:szCs w:val="24"/>
              </w:rPr>
              <w:t>NNO</w:t>
            </w:r>
            <w:r w:rsidRPr="00867A41">
              <w:rPr>
                <w:b/>
                <w:bCs/>
                <w:sz w:val="24"/>
                <w:szCs w:val="24"/>
              </w:rPr>
              <w:t xml:space="preserve"> 201</w:t>
            </w:r>
            <w:r w:rsidR="00BF10D5">
              <w:rPr>
                <w:b/>
                <w:bCs/>
                <w:sz w:val="24"/>
                <w:szCs w:val="24"/>
              </w:rPr>
              <w:t>8</w:t>
            </w:r>
            <w:r w:rsidRPr="00867A41">
              <w:rPr>
                <w:b/>
                <w:bCs/>
                <w:sz w:val="24"/>
                <w:szCs w:val="24"/>
              </w:rPr>
              <w:t xml:space="preserve">     </w:t>
            </w:r>
            <w:r w:rsidRPr="00867A41">
              <w:rPr>
                <w:b/>
                <w:bCs/>
                <w:sz w:val="20"/>
                <w:szCs w:val="20"/>
              </w:rPr>
              <w:t xml:space="preserve">   </w:t>
            </w:r>
            <w:r w:rsidRPr="00867A41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</w:p>
          <w:p w:rsidR="00432339" w:rsidRPr="00867A41" w:rsidRDefault="00432339" w:rsidP="00BF10D5">
            <w:pPr>
              <w:jc w:val="center"/>
              <w:rPr>
                <w:b/>
                <w:bCs/>
                <w:sz w:val="24"/>
                <w:szCs w:val="24"/>
              </w:rPr>
            </w:pPr>
            <w:r w:rsidRPr="00867A41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Pr="00867A41">
              <w:rPr>
                <w:sz w:val="20"/>
                <w:szCs w:val="20"/>
              </w:rPr>
              <w:t xml:space="preserve"> </w:t>
            </w:r>
            <w:r w:rsidRPr="00867A41">
              <w:rPr>
                <w:sz w:val="24"/>
                <w:szCs w:val="24"/>
              </w:rPr>
              <w:t xml:space="preserve">(dati </w:t>
            </w:r>
            <w:r w:rsidR="00E468C8">
              <w:rPr>
                <w:sz w:val="24"/>
                <w:szCs w:val="24"/>
              </w:rPr>
              <w:t>movimento anagrafico Istat</w:t>
            </w:r>
            <w:r w:rsidRPr="00867A41">
              <w:rPr>
                <w:sz w:val="24"/>
                <w:szCs w:val="24"/>
              </w:rPr>
              <w:t xml:space="preserve"> 201</w:t>
            </w:r>
            <w:r w:rsidR="00210548">
              <w:rPr>
                <w:sz w:val="24"/>
                <w:szCs w:val="24"/>
              </w:rPr>
              <w:t>7</w:t>
            </w:r>
            <w:r w:rsidRPr="00867A41">
              <w:rPr>
                <w:sz w:val="24"/>
                <w:szCs w:val="24"/>
              </w:rPr>
              <w:t xml:space="preserve">)        </w:t>
            </w:r>
          </w:p>
        </w:tc>
      </w:tr>
      <w:tr w:rsidR="00432339" w:rsidRPr="00867A41" w:rsidTr="00100BD3">
        <w:trPr>
          <w:trHeight w:val="521"/>
        </w:trPr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9999FF" w:fill="800080"/>
            <w:vAlign w:val="bottom"/>
            <w:hideMark/>
          </w:tcPr>
          <w:p w:rsidR="00432339" w:rsidRPr="00867A41" w:rsidRDefault="00432339" w:rsidP="00100BD3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Provincia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99FF" w:fill="800080"/>
            <w:vAlign w:val="bottom"/>
            <w:hideMark/>
          </w:tcPr>
          <w:p w:rsidR="00432339" w:rsidRPr="00867A41" w:rsidRDefault="00432339" w:rsidP="00100BD3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Popolazione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99FF" w:fill="800080"/>
            <w:vAlign w:val="center"/>
            <w:hideMark/>
          </w:tcPr>
          <w:p w:rsidR="00432339" w:rsidRPr="00867A41" w:rsidRDefault="00432339" w:rsidP="00100BD3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color w:val="FFFFFF"/>
                <w:sz w:val="20"/>
                <w:szCs w:val="20"/>
              </w:rPr>
              <w:t>Fino 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99FF" w:fill="800080"/>
            <w:vAlign w:val="center"/>
            <w:hideMark/>
          </w:tcPr>
          <w:p w:rsidR="00432339" w:rsidRPr="00867A41" w:rsidRDefault="00432339" w:rsidP="00100BD3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color w:val="FFFFFF"/>
                <w:sz w:val="20"/>
                <w:szCs w:val="20"/>
              </w:rPr>
              <w:t>Da 1.001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9999FF" w:fill="800080"/>
            <w:vAlign w:val="center"/>
            <w:hideMark/>
          </w:tcPr>
          <w:p w:rsidR="00432339" w:rsidRPr="00867A41" w:rsidRDefault="00432339" w:rsidP="00100BD3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color w:val="FFFFFF"/>
                <w:sz w:val="20"/>
                <w:szCs w:val="20"/>
              </w:rPr>
              <w:t>Da 3.001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432339" w:rsidRPr="00867A41" w:rsidRDefault="00432339" w:rsidP="00100BD3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color w:val="FFFFFF"/>
                <w:sz w:val="20"/>
                <w:szCs w:val="20"/>
              </w:rPr>
              <w:t>Totale  fino a 5.000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99FF" w:fill="800080"/>
            <w:vAlign w:val="center"/>
            <w:hideMark/>
          </w:tcPr>
          <w:p w:rsidR="00432339" w:rsidRPr="00867A41" w:rsidRDefault="00432339" w:rsidP="00100BD3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color w:val="FFFFFF"/>
                <w:sz w:val="20"/>
                <w:szCs w:val="20"/>
              </w:rPr>
              <w:t>Da  5.001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99FF" w:fill="800080"/>
            <w:vAlign w:val="center"/>
            <w:hideMark/>
          </w:tcPr>
          <w:p w:rsidR="00432339" w:rsidRPr="00867A41" w:rsidRDefault="00432339" w:rsidP="00100BD3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color w:val="FFFFFF"/>
                <w:sz w:val="20"/>
                <w:szCs w:val="20"/>
              </w:rPr>
              <w:t>Da 10.001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99FF" w:fill="800080"/>
            <w:vAlign w:val="center"/>
            <w:hideMark/>
          </w:tcPr>
          <w:p w:rsidR="00432339" w:rsidRPr="00867A41" w:rsidRDefault="00432339" w:rsidP="00100BD3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color w:val="FFFFFF"/>
                <w:sz w:val="20"/>
                <w:szCs w:val="20"/>
              </w:rPr>
              <w:t xml:space="preserve">Da </w:t>
            </w:r>
            <w:r w:rsidR="00100BD3">
              <w:rPr>
                <w:rFonts w:ascii="Verdana" w:hAnsi="Verdana"/>
                <w:color w:val="FFFFFF"/>
                <w:sz w:val="20"/>
                <w:szCs w:val="20"/>
              </w:rPr>
              <w:t>20</w:t>
            </w:r>
            <w:r w:rsidRPr="00867A41">
              <w:rPr>
                <w:rFonts w:ascii="Verdana" w:hAnsi="Verdana"/>
                <w:color w:val="FFFFFF"/>
                <w:sz w:val="20"/>
                <w:szCs w:val="20"/>
              </w:rPr>
              <w:t>.001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99FF" w:fill="800080"/>
            <w:vAlign w:val="center"/>
            <w:hideMark/>
          </w:tcPr>
          <w:p w:rsidR="00432339" w:rsidRPr="00867A41" w:rsidRDefault="00432339" w:rsidP="00100BD3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color w:val="FFFFFF"/>
                <w:sz w:val="20"/>
                <w:szCs w:val="20"/>
              </w:rPr>
              <w:t>Più di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9999FF" w:fill="800080"/>
            <w:vAlign w:val="center"/>
            <w:hideMark/>
          </w:tcPr>
          <w:p w:rsidR="00432339" w:rsidRPr="00867A41" w:rsidRDefault="00432339" w:rsidP="00100BD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Totale Comuni</w:t>
            </w:r>
          </w:p>
        </w:tc>
      </w:tr>
      <w:tr w:rsidR="00432339" w:rsidRPr="00867A41" w:rsidTr="00100BD3">
        <w:trPr>
          <w:trHeight w:val="49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999FF" w:fill="800080"/>
            <w:vAlign w:val="bottom"/>
            <w:hideMark/>
          </w:tcPr>
          <w:p w:rsidR="00432339" w:rsidRPr="00867A41" w:rsidRDefault="00432339" w:rsidP="00100BD3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00080"/>
            <w:vAlign w:val="bottom"/>
            <w:hideMark/>
          </w:tcPr>
          <w:p w:rsidR="00432339" w:rsidRPr="00867A41" w:rsidRDefault="00432339" w:rsidP="00100BD3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00080"/>
            <w:vAlign w:val="center"/>
            <w:hideMark/>
          </w:tcPr>
          <w:p w:rsidR="00432339" w:rsidRPr="00867A41" w:rsidRDefault="00432339" w:rsidP="00100BD3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color w:val="FFFFFF"/>
                <w:sz w:val="20"/>
                <w:szCs w:val="20"/>
              </w:rPr>
              <w:t>1.000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00080"/>
            <w:vAlign w:val="center"/>
            <w:hideMark/>
          </w:tcPr>
          <w:p w:rsidR="00432339" w:rsidRPr="00867A41" w:rsidRDefault="00432339" w:rsidP="00100BD3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color w:val="FFFFFF"/>
                <w:sz w:val="20"/>
                <w:szCs w:val="20"/>
              </w:rPr>
              <w:t xml:space="preserve"> a  3.000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800080"/>
            <w:vAlign w:val="center"/>
            <w:hideMark/>
          </w:tcPr>
          <w:p w:rsidR="00432339" w:rsidRPr="00867A41" w:rsidRDefault="00432339" w:rsidP="00100BD3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color w:val="FFFFFF"/>
                <w:sz w:val="20"/>
                <w:szCs w:val="20"/>
              </w:rPr>
              <w:t xml:space="preserve"> a 5.000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39" w:rsidRPr="00867A41" w:rsidRDefault="00432339" w:rsidP="00100BD3">
            <w:pPr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00080"/>
            <w:vAlign w:val="center"/>
            <w:hideMark/>
          </w:tcPr>
          <w:p w:rsidR="00432339" w:rsidRPr="00867A41" w:rsidRDefault="00432339" w:rsidP="00100BD3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color w:val="FFFFFF"/>
                <w:sz w:val="20"/>
                <w:szCs w:val="20"/>
              </w:rPr>
              <w:t>a 10.000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00080"/>
            <w:vAlign w:val="center"/>
            <w:hideMark/>
          </w:tcPr>
          <w:p w:rsidR="00432339" w:rsidRPr="00867A41" w:rsidRDefault="00432339" w:rsidP="00100BD3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color w:val="FFFFFF"/>
                <w:sz w:val="20"/>
                <w:szCs w:val="20"/>
              </w:rPr>
              <w:t xml:space="preserve">a </w:t>
            </w:r>
            <w:r w:rsidR="00100BD3">
              <w:rPr>
                <w:rFonts w:ascii="Verdana" w:hAnsi="Verdana"/>
                <w:color w:val="FFFFFF"/>
                <w:sz w:val="20"/>
                <w:szCs w:val="20"/>
              </w:rPr>
              <w:t>20</w:t>
            </w:r>
            <w:r w:rsidRPr="00867A41">
              <w:rPr>
                <w:rFonts w:ascii="Verdana" w:hAnsi="Verdana"/>
                <w:color w:val="FFFFFF"/>
                <w:sz w:val="20"/>
                <w:szCs w:val="20"/>
              </w:rPr>
              <w:t>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00080"/>
            <w:vAlign w:val="center"/>
            <w:hideMark/>
          </w:tcPr>
          <w:p w:rsidR="00432339" w:rsidRPr="00867A41" w:rsidRDefault="00432339" w:rsidP="00100BD3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color w:val="FFFFFF"/>
                <w:sz w:val="20"/>
                <w:szCs w:val="20"/>
              </w:rPr>
              <w:t xml:space="preserve">a </w:t>
            </w:r>
            <w:r w:rsidR="00100BD3">
              <w:rPr>
                <w:rFonts w:ascii="Verdana" w:hAnsi="Verdana"/>
                <w:color w:val="FFFFFF"/>
                <w:sz w:val="20"/>
                <w:szCs w:val="20"/>
              </w:rPr>
              <w:t>5</w:t>
            </w:r>
            <w:r w:rsidRPr="00867A41">
              <w:rPr>
                <w:rFonts w:ascii="Verdana" w:hAnsi="Verdana"/>
                <w:color w:val="FFFFFF"/>
                <w:sz w:val="20"/>
                <w:szCs w:val="20"/>
              </w:rPr>
              <w:t>0.000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800080"/>
            <w:vAlign w:val="center"/>
            <w:hideMark/>
          </w:tcPr>
          <w:p w:rsidR="00432339" w:rsidRPr="00867A41" w:rsidRDefault="00CF1719" w:rsidP="00100BD3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5</w:t>
            </w:r>
            <w:r w:rsidR="00432339" w:rsidRPr="00867A41">
              <w:rPr>
                <w:rFonts w:ascii="Verdana" w:hAnsi="Verdana"/>
                <w:color w:val="FFFFFF"/>
                <w:sz w:val="20"/>
                <w:szCs w:val="20"/>
              </w:rPr>
              <w:t>0.000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2339" w:rsidRPr="00867A41" w:rsidRDefault="00432339" w:rsidP="00100BD3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432339" w:rsidRPr="00867A41" w:rsidTr="00100BD3">
        <w:trPr>
          <w:trHeight w:val="383"/>
        </w:trPr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9999FF" w:fill="C0C0C0"/>
            <w:hideMark/>
          </w:tcPr>
          <w:p w:rsidR="00432339" w:rsidRPr="00867A41" w:rsidRDefault="00432339" w:rsidP="00100BD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67A4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Belluno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4F36" w:rsidRPr="00867A41" w:rsidRDefault="007B4F36" w:rsidP="004413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210548">
              <w:rPr>
                <w:rFonts w:ascii="Verdana" w:hAnsi="Verdana"/>
                <w:sz w:val="20"/>
                <w:szCs w:val="20"/>
              </w:rPr>
              <w:t>3.585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2</w:t>
            </w:r>
            <w:r w:rsidR="00100BD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1</w:t>
            </w:r>
            <w:r w:rsidR="00100BD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5</w:t>
            </w:r>
            <w:r w:rsidR="00100BD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7B4F36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7B4F36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CF171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CF171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2339" w:rsidRPr="00867A41" w:rsidRDefault="00432339" w:rsidP="00CF171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6</w:t>
            </w:r>
            <w:r w:rsidR="00CF1719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32339" w:rsidRPr="00867A41" w:rsidTr="00100BD3">
        <w:trPr>
          <w:trHeight w:val="383"/>
        </w:trPr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9999FF" w:fill="C0C0C0"/>
            <w:hideMark/>
          </w:tcPr>
          <w:p w:rsidR="00432339" w:rsidRPr="00867A41" w:rsidRDefault="00432339" w:rsidP="00100BD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67A4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Padova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32339" w:rsidRPr="00867A41" w:rsidRDefault="007B4F36" w:rsidP="009F21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</w:t>
            </w:r>
            <w:r w:rsidR="009F212E">
              <w:rPr>
                <w:rFonts w:ascii="Verdana" w:hAnsi="Verdana"/>
                <w:sz w:val="20"/>
                <w:szCs w:val="20"/>
              </w:rPr>
              <w:t>6.</w:t>
            </w:r>
            <w:r w:rsidR="00210548">
              <w:rPr>
                <w:rFonts w:ascii="Verdana" w:hAnsi="Verdana"/>
                <w:sz w:val="20"/>
                <w:szCs w:val="20"/>
              </w:rPr>
              <w:t>740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2</w:t>
            </w:r>
            <w:r w:rsidR="00100BD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:rsidR="00432339" w:rsidRPr="00867A41" w:rsidRDefault="00100BD3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100BD3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7B4F36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100BD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CF1719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CF1719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2339" w:rsidRPr="00867A41" w:rsidRDefault="00432339" w:rsidP="00CF171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10</w:t>
            </w:r>
            <w:r w:rsidR="00CF171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432339" w:rsidRPr="00867A41" w:rsidTr="00100BD3">
        <w:trPr>
          <w:trHeight w:val="383"/>
        </w:trPr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9999FF" w:fill="C0C0C0"/>
            <w:hideMark/>
          </w:tcPr>
          <w:p w:rsidR="00432339" w:rsidRPr="00867A41" w:rsidRDefault="00432339" w:rsidP="00100BD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67A4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Treviso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vAlign w:val="center"/>
            <w:hideMark/>
          </w:tcPr>
          <w:p w:rsidR="00432339" w:rsidRPr="00867A41" w:rsidRDefault="007B4F36" w:rsidP="0044136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88</w:t>
            </w:r>
            <w:r w:rsidR="00210548">
              <w:rPr>
                <w:rFonts w:ascii="Verdana" w:hAnsi="Verdana"/>
                <w:color w:val="000000"/>
                <w:sz w:val="20"/>
                <w:szCs w:val="20"/>
              </w:rPr>
              <w:t>7.420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1</w:t>
            </w:r>
            <w:r w:rsidR="00100BD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7B4F36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100BD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:rsidR="00432339" w:rsidRPr="00867A41" w:rsidRDefault="007B4F36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7B4F36" w:rsidP="0021054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21054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210548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CF171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CF171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95</w:t>
            </w:r>
          </w:p>
        </w:tc>
      </w:tr>
      <w:tr w:rsidR="00432339" w:rsidRPr="00867A41" w:rsidTr="00100BD3">
        <w:trPr>
          <w:trHeight w:val="383"/>
        </w:trPr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9999FF" w:fill="C0C0C0"/>
            <w:hideMark/>
          </w:tcPr>
          <w:p w:rsidR="00432339" w:rsidRPr="00867A41" w:rsidRDefault="00432339" w:rsidP="00100BD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67A4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Rovigo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0C0C0"/>
            <w:vAlign w:val="center"/>
            <w:hideMark/>
          </w:tcPr>
          <w:p w:rsidR="00432339" w:rsidRPr="00867A41" w:rsidRDefault="009F212E" w:rsidP="007B4F3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  <w:r w:rsidR="00210548">
              <w:rPr>
                <w:rFonts w:ascii="Verdana" w:hAnsi="Verdana"/>
                <w:color w:val="000000"/>
                <w:sz w:val="20"/>
                <w:szCs w:val="20"/>
              </w:rPr>
              <w:t>6.400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7B4F36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7B4F36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7B4F36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100BD3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CF1719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7B4F36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432339" w:rsidRPr="00867A41" w:rsidTr="00100BD3">
        <w:trPr>
          <w:trHeight w:val="383"/>
        </w:trPr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9999FF" w:fill="C0C0C0"/>
            <w:hideMark/>
          </w:tcPr>
          <w:p w:rsidR="00432339" w:rsidRPr="00867A41" w:rsidRDefault="00432339" w:rsidP="00100BD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67A4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Venezia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32339" w:rsidRPr="00867A41" w:rsidRDefault="007B4F36" w:rsidP="004413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</w:t>
            </w:r>
            <w:r w:rsidR="00210548">
              <w:rPr>
                <w:rFonts w:ascii="Verdana" w:hAnsi="Verdana"/>
                <w:sz w:val="20"/>
                <w:szCs w:val="20"/>
              </w:rPr>
              <w:t>3.552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7B4F36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7B4F36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210548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1</w:t>
            </w:r>
            <w:r w:rsidR="0021054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CF1719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CF171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44</w:t>
            </w:r>
          </w:p>
        </w:tc>
      </w:tr>
      <w:tr w:rsidR="00432339" w:rsidRPr="00867A41" w:rsidTr="00100BD3">
        <w:trPr>
          <w:trHeight w:val="383"/>
        </w:trPr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9999FF" w:fill="C0C0C0"/>
            <w:hideMark/>
          </w:tcPr>
          <w:p w:rsidR="00432339" w:rsidRPr="00867A41" w:rsidRDefault="00432339" w:rsidP="00100BD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67A4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Verona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D6AD7" w:rsidRPr="00867A41" w:rsidRDefault="00DD6AD7" w:rsidP="006E46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D6AD7">
              <w:rPr>
                <w:rFonts w:ascii="Verdana" w:hAnsi="Verdana"/>
                <w:sz w:val="20"/>
                <w:szCs w:val="20"/>
              </w:rPr>
              <w:t>92</w:t>
            </w:r>
            <w:r w:rsidR="00210548">
              <w:rPr>
                <w:rFonts w:ascii="Verdana" w:hAnsi="Verdana"/>
                <w:sz w:val="20"/>
                <w:szCs w:val="20"/>
              </w:rPr>
              <w:t>2.821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7B4F36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100BD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7B4F36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100BD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5</w:t>
            </w:r>
            <w:r w:rsidR="00100BD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7B4F36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21054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100BD3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1054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CF1719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CF1719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98</w:t>
            </w:r>
          </w:p>
        </w:tc>
      </w:tr>
      <w:tr w:rsidR="00432339" w:rsidRPr="00867A41" w:rsidTr="00100BD3">
        <w:trPr>
          <w:trHeight w:val="383"/>
        </w:trPr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9999FF" w:fill="C0C0C0"/>
            <w:hideMark/>
          </w:tcPr>
          <w:p w:rsidR="00432339" w:rsidRPr="00867A41" w:rsidRDefault="00432339" w:rsidP="00100BD3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67A4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Vicenza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32339" w:rsidRPr="00867A41" w:rsidRDefault="007B4F36" w:rsidP="004413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</w:t>
            </w:r>
            <w:r w:rsidR="00210548">
              <w:rPr>
                <w:rFonts w:ascii="Verdana" w:hAnsi="Verdana"/>
                <w:sz w:val="20"/>
                <w:szCs w:val="20"/>
              </w:rPr>
              <w:t>3.204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3</w:t>
            </w:r>
            <w:r w:rsidR="00100BD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2</w:t>
            </w:r>
            <w:r w:rsidR="00100BD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2339" w:rsidRPr="00867A41" w:rsidRDefault="00100BD3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100BD3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CF1719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2339" w:rsidRPr="00867A41" w:rsidRDefault="00CF171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2339" w:rsidRPr="00867A41" w:rsidRDefault="00432339" w:rsidP="00CF171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1</w:t>
            </w:r>
            <w:r w:rsidR="00CF1719"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432339" w:rsidRPr="00867A41" w:rsidTr="00100BD3">
        <w:trPr>
          <w:trHeight w:val="383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C0C0C0"/>
            <w:vAlign w:val="center"/>
            <w:hideMark/>
          </w:tcPr>
          <w:p w:rsidR="00432339" w:rsidRPr="00867A41" w:rsidRDefault="00432339" w:rsidP="00100BD3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867A41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Totale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9999FF" w:fill="C0C0C0"/>
            <w:vAlign w:val="center"/>
            <w:hideMark/>
          </w:tcPr>
          <w:p w:rsidR="00432339" w:rsidRPr="00867A41" w:rsidRDefault="00964113" w:rsidP="000D52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 w:rsidR="00210548">
              <w:rPr>
                <w:rFonts w:ascii="Verdana" w:hAnsi="Verdana"/>
                <w:sz w:val="20"/>
                <w:szCs w:val="20"/>
              </w:rPr>
              <w:instrText xml:space="preserve"> =SUM(ABOVE) </w:instrText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0548">
              <w:rPr>
                <w:rFonts w:ascii="Verdana" w:hAnsi="Verdana"/>
                <w:noProof/>
                <w:sz w:val="20"/>
                <w:szCs w:val="20"/>
              </w:rPr>
              <w:t>4.903.722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2339" w:rsidRPr="00867A41" w:rsidRDefault="007B4F36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2339" w:rsidRPr="00867A41" w:rsidRDefault="00100BD3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11</w:t>
            </w:r>
            <w:r w:rsidR="00100BD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432339" w:rsidRPr="00867A41" w:rsidRDefault="00100BD3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2339" w:rsidRPr="00867A41" w:rsidRDefault="00964113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 w:rsidR="00210548">
              <w:rPr>
                <w:rFonts w:ascii="Verdana" w:hAnsi="Verdana"/>
                <w:sz w:val="20"/>
                <w:szCs w:val="20"/>
              </w:rPr>
              <w:instrText xml:space="preserve"> =SUM(ABOVE) </w:instrText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0548">
              <w:rPr>
                <w:rFonts w:ascii="Verdana" w:hAnsi="Verdana"/>
                <w:noProof/>
                <w:sz w:val="20"/>
                <w:szCs w:val="20"/>
              </w:rPr>
              <w:t>140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2339" w:rsidRPr="00867A41" w:rsidRDefault="00964113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 w:rsidR="00210548">
              <w:rPr>
                <w:rFonts w:ascii="Verdana" w:hAnsi="Verdana"/>
                <w:sz w:val="20"/>
                <w:szCs w:val="20"/>
              </w:rPr>
              <w:instrText xml:space="preserve"> =SUM(ABOVE) </w:instrText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10548">
              <w:rPr>
                <w:rFonts w:ascii="Verdana" w:hAnsi="Verdana"/>
                <w:noProof/>
                <w:sz w:val="20"/>
                <w:szCs w:val="20"/>
              </w:rPr>
              <w:t>95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2339" w:rsidRPr="00867A41" w:rsidRDefault="00CF1719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2339" w:rsidRPr="00867A41" w:rsidRDefault="00CF1719" w:rsidP="007B4F3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2339" w:rsidRPr="00867A41" w:rsidRDefault="00432339" w:rsidP="00100BD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67A41">
              <w:rPr>
                <w:rFonts w:ascii="Verdana" w:hAnsi="Verdana"/>
                <w:sz w:val="20"/>
                <w:szCs w:val="20"/>
              </w:rPr>
              <w:t>57</w:t>
            </w:r>
            <w:r w:rsidR="00CF1719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:rsidR="007955A7" w:rsidRPr="00EA5151" w:rsidRDefault="007955A7" w:rsidP="00432339">
      <w:pPr>
        <w:jc w:val="center"/>
        <w:rPr>
          <w:noProof/>
          <w:sz w:val="16"/>
          <w:szCs w:val="16"/>
        </w:rPr>
      </w:pPr>
    </w:p>
    <w:p w:rsidR="00EA5151" w:rsidRDefault="00DB104D" w:rsidP="00432339">
      <w:pPr>
        <w:jc w:val="center"/>
      </w:pPr>
      <w:r w:rsidRPr="00DB104D">
        <w:rPr>
          <w:noProof/>
        </w:rPr>
        <w:drawing>
          <wp:inline distT="0" distB="0" distL="0" distR="0">
            <wp:extent cx="7547610" cy="3162300"/>
            <wp:effectExtent l="19050" t="0" r="1524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757BC" w:rsidRDefault="000757BC" w:rsidP="00EA5151">
      <w:pPr>
        <w:jc w:val="center"/>
        <w:rPr>
          <w:i/>
          <w:color w:val="0070C0"/>
          <w:sz w:val="22"/>
          <w:szCs w:val="22"/>
        </w:rPr>
      </w:pPr>
    </w:p>
    <w:p w:rsidR="00EA5151" w:rsidRPr="00EA5151" w:rsidRDefault="00EA5151" w:rsidP="00EA5151">
      <w:pPr>
        <w:jc w:val="center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Direzione Enti Locali e Servizi Elettorali</w:t>
      </w:r>
    </w:p>
    <w:sectPr w:rsidR="00EA5151" w:rsidRPr="00EA5151" w:rsidSect="00432339">
      <w:pgSz w:w="16838" w:h="11906" w:orient="landscape"/>
      <w:pgMar w:top="142" w:right="459" w:bottom="24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2339"/>
    <w:rsid w:val="00017A0E"/>
    <w:rsid w:val="00070317"/>
    <w:rsid w:val="000757BC"/>
    <w:rsid w:val="00093D14"/>
    <w:rsid w:val="000D5266"/>
    <w:rsid w:val="00100BD3"/>
    <w:rsid w:val="001B2838"/>
    <w:rsid w:val="00210548"/>
    <w:rsid w:val="00307C28"/>
    <w:rsid w:val="003F18F0"/>
    <w:rsid w:val="00432339"/>
    <w:rsid w:val="00441362"/>
    <w:rsid w:val="00475174"/>
    <w:rsid w:val="00487DC4"/>
    <w:rsid w:val="004E6BDD"/>
    <w:rsid w:val="004F0991"/>
    <w:rsid w:val="00541148"/>
    <w:rsid w:val="006E46F6"/>
    <w:rsid w:val="007955A7"/>
    <w:rsid w:val="00795A0D"/>
    <w:rsid w:val="007B4F36"/>
    <w:rsid w:val="00801F43"/>
    <w:rsid w:val="00881929"/>
    <w:rsid w:val="00964113"/>
    <w:rsid w:val="009B0C7D"/>
    <w:rsid w:val="009F212E"/>
    <w:rsid w:val="00B23F93"/>
    <w:rsid w:val="00BF10D5"/>
    <w:rsid w:val="00CF1719"/>
    <w:rsid w:val="00DA635F"/>
    <w:rsid w:val="00DB104D"/>
    <w:rsid w:val="00DD6AD7"/>
    <w:rsid w:val="00E468C8"/>
    <w:rsid w:val="00EA5151"/>
    <w:rsid w:val="00F1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339"/>
    <w:pPr>
      <w:spacing w:after="0" w:line="240" w:lineRule="auto"/>
    </w:pPr>
    <w:rPr>
      <w:rFonts w:ascii="Arial" w:eastAsia="Times New Roman" w:hAnsi="Arial" w:cs="Arial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3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33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339"/>
    <w:pPr>
      <w:spacing w:after="0" w:line="240" w:lineRule="auto"/>
    </w:pPr>
    <w:rPr>
      <w:rFonts w:ascii="Arial" w:eastAsia="Times New Roman" w:hAnsi="Arial" w:cs="Arial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3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33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ew7xs75384\D\Banca%20dati%20indirizzi\Pagina%20web%20Popolazione%20comuni%20Censimento%20201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it-IT" sz="1200" b="1" i="0" baseline="0">
                <a:latin typeface="Arial" pitchFamily="34" charset="0"/>
                <a:cs typeface="Arial" pitchFamily="34" charset="0"/>
              </a:rPr>
              <a:t>COMUNI DEL VENETO PER CLASSI DEMOGRAFICHE</a:t>
            </a:r>
          </a:p>
          <a:p>
            <a:pPr>
              <a:defRPr/>
            </a:pPr>
            <a:r>
              <a:rPr lang="it-IT" sz="1200" b="0" i="0" baseline="0">
                <a:latin typeface="Arial" pitchFamily="34" charset="0"/>
                <a:cs typeface="Arial" pitchFamily="34" charset="0"/>
              </a:rPr>
              <a:t>DATI ISTAT 2017</a:t>
            </a:r>
          </a:p>
        </c:rich>
      </c:tx>
      <c:spPr>
        <a:ln w="3175">
          <a:solidFill>
            <a:schemeClr val="tx1"/>
          </a:solidFill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17"/>
          <c:dPt>
            <c:idx val="0"/>
            <c:spPr>
              <a:solidFill>
                <a:srgbClr val="9966FF"/>
              </a:solidFill>
            </c:spPr>
          </c:dPt>
          <c:dPt>
            <c:idx val="1"/>
            <c:spPr>
              <a:solidFill>
                <a:srgbClr val="993366"/>
              </a:solidFill>
            </c:spPr>
          </c:dPt>
          <c:dPt>
            <c:idx val="2"/>
            <c:spPr>
              <a:solidFill>
                <a:srgbClr val="FFFF99"/>
              </a:solidFill>
            </c:spPr>
          </c:dPt>
          <c:dPt>
            <c:idx val="3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-3.571018810662769E-2"/>
                  <c:y val="-2.71426285128993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Comuni da 0-3.000 </a:t>
                    </a:r>
                  </a:p>
                  <a:p>
                    <a:pPr>
                      <a:defRPr/>
                    </a:pPr>
                    <a:r>
                      <a:rPr lang="en-US"/>
                      <a:t>187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3.4978610928628077E-2"/>
                  <c:y val="-2.03252032520325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Comuni da </a:t>
                    </a:r>
                  </a:p>
                  <a:p>
                    <a:pPr>
                      <a:defRPr/>
                    </a:pPr>
                    <a:r>
                      <a:rPr lang="en-US"/>
                      <a:t>3.001-5.000</a:t>
                    </a:r>
                  </a:p>
                  <a:p>
                    <a:pPr>
                      <a:defRPr/>
                    </a:pPr>
                    <a:r>
                      <a:rPr lang="en-US"/>
                      <a:t> 110</a:t>
                    </a:r>
                  </a:p>
                </c:rich>
              </c:tx>
              <c:spPr/>
              <c:dLblPos val="bestFit"/>
            </c:dLbl>
            <c:dLbl>
              <c:idx val="2"/>
              <c:layout>
                <c:manualLayout>
                  <c:x val="6.8713355601407691E-2"/>
                  <c:y val="0.2462438384226367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Comuni da</a:t>
                    </a:r>
                  </a:p>
                  <a:p>
                    <a:pPr>
                      <a:defRPr/>
                    </a:pPr>
                    <a:r>
                      <a:rPr lang="en-US"/>
                      <a:t> 5.001-20.000 </a:t>
                    </a:r>
                  </a:p>
                  <a:p>
                    <a:pPr>
                      <a:defRPr/>
                    </a:pPr>
                    <a:r>
                      <a:rPr lang="en-US"/>
                      <a:t>235</a:t>
                    </a:r>
                  </a:p>
                </c:rich>
              </c:tx>
              <c:spPr/>
              <c:dLblPos val="bestFit"/>
            </c:dLbl>
            <c:dLbl>
              <c:idx val="3"/>
              <c:layout>
                <c:manualLayout>
                  <c:x val="7.3981035056130406E-2"/>
                  <c:y val="3.0174240268159274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Comuni oltre 20.000</a:t>
                    </a:r>
                  </a:p>
                  <a:p>
                    <a:pPr>
                      <a:defRPr/>
                    </a:pPr>
                    <a:r>
                      <a:rPr lang="en-US"/>
                      <a:t> 39</a:t>
                    </a:r>
                  </a:p>
                </c:rich>
              </c:tx>
              <c:spPr/>
              <c:dLblPos val="bestFit"/>
            </c:dLbl>
            <c:showVal val="1"/>
            <c:showCatName val="1"/>
          </c:dLbls>
          <c:cat>
            <c:strRef>
              <c:f>TABELLE2018_BIS!$X$60:$X$63</c:f>
              <c:strCache>
                <c:ptCount val="4"/>
                <c:pt idx="0">
                  <c:v>Comuni da 0-3.000</c:v>
                </c:pt>
                <c:pt idx="1">
                  <c:v>Comuni da 3.001-5.000</c:v>
                </c:pt>
                <c:pt idx="2">
                  <c:v>Comuni da 5.001-20.000</c:v>
                </c:pt>
                <c:pt idx="3">
                  <c:v>Comuni oltre 20.000</c:v>
                </c:pt>
              </c:strCache>
            </c:strRef>
          </c:cat>
          <c:val>
            <c:numRef>
              <c:f>TABELLE2018_BIS!$Y$60:$Y$63</c:f>
              <c:numCache>
                <c:formatCode>General</c:formatCode>
                <c:ptCount val="4"/>
                <c:pt idx="0">
                  <c:v>187</c:v>
                </c:pt>
                <c:pt idx="1">
                  <c:v>110</c:v>
                </c:pt>
                <c:pt idx="2">
                  <c:v>235</c:v>
                </c:pt>
                <c:pt idx="3">
                  <c:v>39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gradFill>
      <a:gsLst>
        <a:gs pos="0">
          <a:sysClr val="window" lastClr="FFFFFF">
            <a:lumMod val="85000"/>
            <a:alpha val="0"/>
          </a:sysClr>
        </a:gs>
        <a:gs pos="7001">
          <a:srgbClr val="E6E6E6"/>
        </a:gs>
        <a:gs pos="32001">
          <a:srgbClr val="7D8496"/>
        </a:gs>
        <a:gs pos="47000">
          <a:srgbClr val="E6E6E6"/>
        </a:gs>
        <a:gs pos="85001">
          <a:srgbClr val="7D8496"/>
        </a:gs>
        <a:gs pos="100000">
          <a:srgbClr val="E6E6E6"/>
        </a:gs>
      </a:gsLst>
      <a:lin ang="2700000" scaled="1"/>
    </a:gradFill>
  </c:spPr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2016-03-23T10:15:00Z</cp:lastPrinted>
  <dcterms:created xsi:type="dcterms:W3CDTF">2018-07-16T12:58:00Z</dcterms:created>
  <dcterms:modified xsi:type="dcterms:W3CDTF">2018-07-16T12:59:00Z</dcterms:modified>
</cp:coreProperties>
</file>